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98"/>
        <w:jc w:val="right"/>
      </w:pPr>
      <w:r>
        <w:rPr/>
        <w:t>ADOPTED – OCTOBER 27,</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7</w:t>
      </w:r>
    </w:p>
    <w:p>
      <w:pPr>
        <w:pStyle w:val="BodyText"/>
        <w:spacing w:before="2"/>
        <w:rPr>
          <w:b/>
          <w:sz w:val="16"/>
        </w:rPr>
      </w:pPr>
    </w:p>
    <w:p>
      <w:pPr>
        <w:pStyle w:val="BodyText"/>
        <w:spacing w:before="90"/>
        <w:ind w:left="220"/>
      </w:pPr>
      <w:r>
        <w:rPr/>
        <w:t>Introduced by the County Services and Finance Committees of the:</w:t>
      </w:r>
    </w:p>
    <w:p>
      <w:pPr>
        <w:pStyle w:val="BodyText"/>
      </w:pPr>
    </w:p>
    <w:p>
      <w:pPr>
        <w:pStyle w:val="BodyText"/>
        <w:ind w:left="647" w:right="647"/>
        <w:jc w:val="center"/>
      </w:pPr>
      <w:r>
        <w:rPr/>
        <w:t>INGHAM COUNTY BOARD OF COMMISSIONERS</w:t>
      </w:r>
    </w:p>
    <w:p>
      <w:pPr>
        <w:pStyle w:val="BodyText"/>
      </w:pPr>
    </w:p>
    <w:p>
      <w:pPr>
        <w:pStyle w:val="Heading1"/>
        <w:ind w:left="669"/>
      </w:pPr>
      <w:r>
        <w:rPr/>
        <w:t>RESOLUTION AMENDING RESOLUTION #26-486 AUTHORIZING THE PURCHASE OF A THREE-YEAR MEMBERSHIP WITH CREXI</w:t>
      </w:r>
    </w:p>
    <w:p>
      <w:pPr>
        <w:pStyle w:val="BodyText"/>
        <w:rPr>
          <w:b/>
        </w:rPr>
      </w:pPr>
    </w:p>
    <w:p>
      <w:pPr>
        <w:spacing w:before="0"/>
        <w:ind w:left="666" w:right="647" w:firstLine="0"/>
        <w:jc w:val="center"/>
        <w:rPr>
          <w:b/>
          <w:sz w:val="24"/>
        </w:rPr>
      </w:pPr>
      <w:r>
        <w:rPr>
          <w:b/>
          <w:sz w:val="24"/>
        </w:rPr>
        <w:t>RESOLUTION #26 – 519</w:t>
      </w:r>
    </w:p>
    <w:p>
      <w:pPr>
        <w:pStyle w:val="BodyText"/>
        <w:rPr>
          <w:b/>
          <w:sz w:val="26"/>
        </w:rPr>
      </w:pPr>
    </w:p>
    <w:p>
      <w:pPr>
        <w:pStyle w:val="BodyText"/>
        <w:rPr>
          <w:b/>
          <w:sz w:val="22"/>
        </w:rPr>
      </w:pPr>
    </w:p>
    <w:p>
      <w:pPr>
        <w:pStyle w:val="BodyText"/>
        <w:ind w:left="119" w:right="750"/>
      </w:pPr>
      <w:r>
        <w:rPr/>
        <w:t>WHEREAS, Resolution #26-486 authorized the purchase of a Crexi membership for 2026 and 2027 at an annual cost of $3,500; and</w:t>
      </w:r>
    </w:p>
    <w:p>
      <w:pPr>
        <w:pStyle w:val="BodyText"/>
      </w:pPr>
    </w:p>
    <w:p>
      <w:pPr>
        <w:pStyle w:val="BodyText"/>
        <w:ind w:left="119" w:right="342"/>
      </w:pPr>
      <w:r>
        <w:rPr/>
        <w:t>WHEREAS, this membership will allow the Equalization Department to look up details surrounding the sales of properties throughout the County, and the entire State, which would grant them access to information to calculate accurate capitalization rates and income/expense data to conduct income approaches to value commercial and industrial appraisals; and</w:t>
      </w:r>
    </w:p>
    <w:p>
      <w:pPr>
        <w:pStyle w:val="BodyText"/>
      </w:pPr>
    </w:p>
    <w:p>
      <w:pPr>
        <w:pStyle w:val="BodyText"/>
        <w:ind w:left="119"/>
      </w:pPr>
      <w:r>
        <w:rPr/>
        <w:t>WHEREAS, it is necessary to amend Resolution #26-486 to include the annual membership for 2028.</w:t>
      </w:r>
    </w:p>
    <w:p>
      <w:pPr>
        <w:pStyle w:val="BodyText"/>
      </w:pPr>
    </w:p>
    <w:p>
      <w:pPr>
        <w:pStyle w:val="BodyText"/>
        <w:ind w:left="119" w:right="390"/>
      </w:pPr>
      <w:r>
        <w:rPr/>
        <w:t>THEREFORE BE IT RESOLVED, that the Ingham County Board of Commissioners hereby amends resolution #26-286 to authorize the purchase of a membership for Crexi software at a cost of $3,500 annually for 2026, 2027 and 2028.</w:t>
      </w:r>
    </w:p>
    <w:p>
      <w:pPr>
        <w:pStyle w:val="BodyText"/>
      </w:pPr>
    </w:p>
    <w:p>
      <w:pPr>
        <w:pStyle w:val="BodyText"/>
        <w:ind w:left="119" w:right="342"/>
      </w:pPr>
      <w:r>
        <w:rPr/>
        <w:t>BE IT FURTHER RESOLVED, that Resolution #26-486 authorized the utilization of funds from the FY2026 and FY2027 budgets of the Equalization Department, the $3,500 for 2028 will be included in the FY2028 Equalization budget.</w:t>
      </w:r>
    </w:p>
    <w:p>
      <w:pPr>
        <w:pStyle w:val="BodyText"/>
      </w:pPr>
    </w:p>
    <w:p>
      <w:pPr>
        <w:pStyle w:val="BodyText"/>
        <w:spacing w:before="1"/>
        <w:ind w:left="119" w:right="1709"/>
      </w:pPr>
      <w:r>
        <w:rPr/>
        <w:t>BE IT FURTHER RESOLVED, that the Board Chairperson is authorized to sign any necessary documents upon approval as to form by the County Attorney.</w:t>
      </w:r>
    </w:p>
    <w:p>
      <w:pPr>
        <w:pStyle w:val="BodyText"/>
        <w:spacing w:before="11"/>
        <w:rPr>
          <w:sz w:val="23"/>
        </w:rPr>
      </w:pPr>
    </w:p>
    <w:p>
      <w:pPr>
        <w:pStyle w:val="BodyText"/>
        <w:ind w:left="119" w:right="635"/>
      </w:pPr>
      <w:r>
        <w:rPr/>
        <w:t>BE IT FURTHER RESOLVED, that all other terms and conditions authorized in Resolution #26-486 shall remain in effect.</w:t>
      </w:r>
    </w:p>
    <w:p>
      <w:pPr>
        <w:pStyle w:val="BodyText"/>
      </w:pPr>
    </w:p>
    <w:p>
      <w:pPr>
        <w:spacing w:before="0"/>
        <w:ind w:left="119" w:right="0" w:firstLine="0"/>
        <w:jc w:val="left"/>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647"/>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2026-10-28T18:53:17Z</dcterms:created>
  <dcterms:modified xsi:type="dcterms:W3CDTF">2026-10-28T18:53:17Z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